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80C7" w14:textId="6F78B2AB" w:rsidR="009356B3" w:rsidRPr="0012753F" w:rsidRDefault="009356B3" w:rsidP="009356B3">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r>
      <w:r w:rsidRPr="00801B89">
        <w:rPr>
          <w:rFonts w:ascii="Arial" w:hAnsi="Arial" w:cs="Arial"/>
          <w:b/>
          <w:bCs/>
          <w:sz w:val="24"/>
        </w:rPr>
        <w:t>S2-</w:t>
      </w:r>
      <w:r w:rsidRPr="00801B89">
        <w:rPr>
          <w:rFonts w:ascii="Arial" w:hAnsi="Arial" w:cs="Arial"/>
          <w:b/>
          <w:bCs/>
          <w:sz w:val="24"/>
          <w:rPrChange w:id="0" w:author="Saad Ahmad" w:date="2024-04-05T11:11:00Z">
            <w:rPr>
              <w:rFonts w:ascii="Arial" w:hAnsi="Arial" w:cs="Arial"/>
              <w:b/>
              <w:bCs/>
              <w:sz w:val="24"/>
              <w:highlight w:val="yellow"/>
            </w:rPr>
          </w:rPrChange>
        </w:rPr>
        <w:t>240</w:t>
      </w:r>
      <w:r w:rsidR="00801B89" w:rsidRPr="00801B89">
        <w:rPr>
          <w:rFonts w:ascii="Arial" w:hAnsi="Arial" w:cs="Arial"/>
          <w:b/>
          <w:bCs/>
          <w:sz w:val="24"/>
        </w:rPr>
        <w:t>4904</w:t>
      </w:r>
    </w:p>
    <w:p w14:paraId="2526E21D" w14:textId="29122AA3" w:rsidR="002A0CA5" w:rsidRPr="009356B3" w:rsidRDefault="009356B3" w:rsidP="009356B3">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sidR="002A0CA5" w:rsidRPr="009356B3">
        <w:rPr>
          <w:rFonts w:ascii="Arial" w:hAnsi="Arial" w:cs="Arial"/>
          <w:b/>
          <w:noProof/>
          <w:color w:val="0000FF"/>
        </w:rPr>
        <w:tab/>
      </w:r>
    </w:p>
    <w:p w14:paraId="4BE83621" w14:textId="21B81A60" w:rsidR="006C17BB" w:rsidRPr="009356B3" w:rsidRDefault="006C17BB">
      <w:pPr>
        <w:ind w:left="2127" w:hanging="2127"/>
        <w:rPr>
          <w:rFonts w:ascii="Arial" w:hAnsi="Arial" w:cs="Arial"/>
          <w:b/>
          <w:lang w:val="en-US"/>
        </w:rPr>
      </w:pPr>
      <w:r w:rsidRPr="009356B3">
        <w:rPr>
          <w:rFonts w:ascii="Arial" w:hAnsi="Arial" w:cs="Arial"/>
          <w:b/>
        </w:rPr>
        <w:t>Source:</w:t>
      </w:r>
      <w:r w:rsidRPr="009356B3">
        <w:rPr>
          <w:rFonts w:ascii="Arial" w:hAnsi="Arial" w:cs="Arial"/>
          <w:b/>
        </w:rPr>
        <w:tab/>
      </w:r>
      <w:r w:rsidR="00542D4A" w:rsidRPr="009356B3">
        <w:rPr>
          <w:rFonts w:ascii="Arial" w:hAnsi="Arial" w:cs="Arial"/>
          <w:b/>
        </w:rPr>
        <w:t>InterDigital Inc.</w:t>
      </w:r>
    </w:p>
    <w:p w14:paraId="765619B3" w14:textId="347D84BF"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092906">
        <w:rPr>
          <w:rFonts w:ascii="Arial" w:hAnsi="Arial" w:cs="Arial"/>
          <w:b/>
        </w:rPr>
        <w:t>3</w:t>
      </w:r>
      <w:r w:rsidR="00C902EE" w:rsidRPr="009356B3">
        <w:rPr>
          <w:rFonts w:ascii="Arial" w:hAnsi="Arial" w:cs="Arial"/>
          <w:b/>
        </w:rPr>
        <w:t xml:space="preserve">, </w:t>
      </w:r>
      <w:r w:rsidR="005A1C93">
        <w:rPr>
          <w:rFonts w:ascii="Arial" w:hAnsi="Arial" w:cs="Arial"/>
          <w:b/>
        </w:rPr>
        <w:t>Conclusion Principles</w:t>
      </w:r>
      <w:r w:rsidR="00092906" w:rsidRP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3CD6D071" w:rsidR="00FB25DF" w:rsidRPr="00092906" w:rsidRDefault="00FB25DF" w:rsidP="00FB25DF">
      <w:pPr>
        <w:rPr>
          <w:rFonts w:ascii="Arial" w:hAnsi="Arial" w:cs="Arial"/>
          <w:i/>
          <w:iCs/>
          <w:lang w:eastAsia="zh-CN"/>
        </w:rPr>
      </w:pPr>
      <w:bookmarkStart w:id="1" w:name="_Toc462478989"/>
      <w:r w:rsidRPr="005A1C93">
        <w:rPr>
          <w:rFonts w:ascii="Arial" w:hAnsi="Arial" w:cs="Arial"/>
          <w:i/>
          <w:iCs/>
        </w:rPr>
        <w:t xml:space="preserve">Abstract of the contribution: </w:t>
      </w:r>
      <w:bookmarkStart w:id="2" w:name="_Hlk154651783"/>
      <w:r w:rsidRPr="005A1C93">
        <w:rPr>
          <w:rFonts w:ascii="Arial" w:hAnsi="Arial" w:cs="Arial"/>
          <w:i/>
          <w:iCs/>
        </w:rPr>
        <w:t xml:space="preserve">This paper </w:t>
      </w:r>
      <w:bookmarkEnd w:id="2"/>
      <w:r w:rsidR="005A1C93" w:rsidRPr="005A1C93">
        <w:rPr>
          <w:rFonts w:ascii="Arial" w:hAnsi="Arial" w:cs="Arial"/>
          <w:i/>
          <w:iCs/>
        </w:rPr>
        <w:t>proposes a KI#3 conclusion principle related to the part of KI#3 that deals with how to enhance the NF selection/re-selection related functionalities considering energy saving and energy efficiency</w:t>
      </w:r>
      <w:r w:rsidRPr="005A1C93">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4E09CDBF" w14:textId="692703FB" w:rsidR="005A1C93" w:rsidRDefault="005A1C93" w:rsidP="00C21B73">
      <w:bookmarkStart w:id="3" w:name="_Hlk162257687"/>
      <w:r w:rsidRPr="005A1C93">
        <w:t>This paper proposes a KI#3 conclusion principle related to the part of KI#3 that deals with how to enhance the NF selection/re-selection related functionalities considering energy saving and energy efficiency</w:t>
      </w:r>
      <w:r>
        <w:t>.</w:t>
      </w:r>
    </w:p>
    <w:p w14:paraId="26BB7D87" w14:textId="483C5807" w:rsidR="005A1C93" w:rsidRDefault="005A1C93" w:rsidP="00C21B73">
      <w:r>
        <w:t>Key Issue #3 includes “</w:t>
      </w:r>
      <w:r w:rsidRPr="005A1C93">
        <w:rPr>
          <w:i/>
          <w:iCs/>
        </w:rPr>
        <w:t>Whether and how to enhance the NF selection/re-selection related functionalities considering energy saving and energy efficiency based on e.g. NF energy states, analytics, and energy related information</w:t>
      </w:r>
      <w:r>
        <w:t>”.</w:t>
      </w:r>
    </w:p>
    <w:p w14:paraId="446AD8CC" w14:textId="2DA3D5FF" w:rsidR="005A1C93" w:rsidRDefault="005A1C93" w:rsidP="00C21B73">
      <w:r>
        <w:t>Solution #29 describes how to enhance the NF Profile with energy related information so that an NF consumer can be used in NF selection/re-selection procedures.</w:t>
      </w:r>
    </w:p>
    <w:p w14:paraId="7BFE85F9" w14:textId="798BE94D" w:rsidR="003640EF" w:rsidRDefault="005A1C93" w:rsidP="005A1C93">
      <w:r>
        <w:t xml:space="preserve">The NF Profile enhancements that are describes in Solution #29 would be </w:t>
      </w:r>
      <w:r w:rsidR="003640EF">
        <w:t>helpful, for example, in a situation where the NF Consumer prefers to select an NF whose energy consumption is currently low</w:t>
      </w:r>
      <w:r>
        <w:t xml:space="preserve"> or prefers to select an NF that is efficient (i.e. the NF consumer prefers efficiency over some other criteria)</w:t>
      </w:r>
      <w:r w:rsidR="003640EF">
        <w:t xml:space="preserve">. </w:t>
      </w:r>
    </w:p>
    <w:p w14:paraId="262DDC22" w14:textId="74C759D0" w:rsidR="005A1C93" w:rsidRDefault="005A1C93" w:rsidP="005A1C93">
      <w:r>
        <w:rPr>
          <w:rFonts w:eastAsiaTheme="minorEastAsia"/>
          <w:color w:val="auto"/>
          <w:lang w:eastAsia="en-US"/>
        </w:rPr>
        <w:t xml:space="preserve">The energy consumption that is associated with an NF is highly dependent on what service operations of the NF are invoked. When an NF performs NF Selection, it will likely prefer an NF that consumes relatively little energy </w:t>
      </w:r>
      <w:r w:rsidRPr="003640EF">
        <w:rPr>
          <w:rFonts w:eastAsiaTheme="minorEastAsia"/>
          <w:color w:val="auto"/>
          <w:u w:val="single"/>
          <w:lang w:eastAsia="en-US"/>
        </w:rPr>
        <w:t>for the service operations that are likely to be invoked</w:t>
      </w:r>
      <w:r>
        <w:rPr>
          <w:rFonts w:eastAsiaTheme="minorEastAsia"/>
          <w:color w:val="auto"/>
          <w:u w:val="single"/>
          <w:lang w:eastAsia="en-US"/>
        </w:rPr>
        <w:t>.</w:t>
      </w:r>
      <w:r w:rsidRPr="005A1C93">
        <w:rPr>
          <w:rFonts w:eastAsiaTheme="minorEastAsia"/>
          <w:color w:val="auto"/>
          <w:lang w:eastAsia="en-US"/>
        </w:rPr>
        <w:t xml:space="preserve"> </w:t>
      </w:r>
      <w:r>
        <w:t xml:space="preserve">S2-240xxxx proposes to update solution #29 to </w:t>
      </w:r>
      <w:r>
        <w:rPr>
          <w:rFonts w:eastAsiaTheme="minorEastAsia"/>
          <w:color w:val="auto"/>
          <w:lang w:eastAsia="en-US"/>
        </w:rPr>
        <w:t>add a metric to the NF Profile that indicates an estimate of the amount of energy that is associated with each service operation of the NF.</w:t>
      </w:r>
    </w:p>
    <w:bookmarkEnd w:id="3"/>
    <w:p w14:paraId="49B90503" w14:textId="3035D2F8" w:rsidR="001212D5" w:rsidRPr="009356B3" w:rsidRDefault="00BD0B0E" w:rsidP="001212D5">
      <w:pPr>
        <w:pStyle w:val="Heading1"/>
      </w:pPr>
      <w:r w:rsidRPr="009356B3">
        <w:t>2</w:t>
      </w:r>
      <w:r w:rsidR="001212D5" w:rsidRPr="009356B3">
        <w:tab/>
      </w:r>
      <w:r w:rsidR="00940588" w:rsidRPr="009356B3">
        <w:t>Proposal</w:t>
      </w:r>
      <w:bookmarkEnd w:id="1"/>
    </w:p>
    <w:p w14:paraId="7BC8930F" w14:textId="69DD9887"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9356B3">
        <w:rPr>
          <w:rFonts w:eastAsiaTheme="minorEastAsia"/>
          <w:color w:val="auto"/>
          <w:lang w:eastAsia="en-US"/>
        </w:rPr>
        <w:t>4</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3C9B8EE3" w14:textId="0009BCCC" w:rsidR="009356B3" w:rsidRPr="009356B3" w:rsidRDefault="005A1C93" w:rsidP="009356B3">
      <w:pPr>
        <w:pStyle w:val="Heading2"/>
        <w:rPr>
          <w:rFonts w:eastAsiaTheme="minorEastAsia"/>
        </w:rPr>
      </w:pPr>
      <w:bookmarkStart w:id="4" w:name="_Toc151529479"/>
      <w:bookmarkStart w:id="5" w:name="_Toc151529369"/>
      <w:bookmarkStart w:id="6" w:name="_Toc161043307"/>
      <w:r>
        <w:rPr>
          <w:rFonts w:eastAsiaTheme="minorEastAsia"/>
        </w:rPr>
        <w:t>8</w:t>
      </w:r>
      <w:r w:rsidR="009356B3" w:rsidRPr="009356B3">
        <w:rPr>
          <w:rFonts w:eastAsiaTheme="minorEastAsia"/>
        </w:rPr>
        <w:t>.</w:t>
      </w:r>
      <w:r>
        <w:rPr>
          <w:rFonts w:eastAsiaTheme="minorEastAsia"/>
        </w:rPr>
        <w:t>x</w:t>
      </w:r>
      <w:r w:rsidR="009356B3" w:rsidRPr="009356B3">
        <w:rPr>
          <w:rFonts w:eastAsiaTheme="minorEastAsia"/>
        </w:rPr>
        <w:tab/>
      </w:r>
      <w:bookmarkEnd w:id="4"/>
      <w:bookmarkEnd w:id="5"/>
      <w:bookmarkEnd w:id="6"/>
      <w:r>
        <w:rPr>
          <w:rFonts w:eastAsiaTheme="minorEastAsia"/>
        </w:rPr>
        <w:t>Key Issue #3 Conclusions</w:t>
      </w:r>
    </w:p>
    <w:p w14:paraId="0198F0A3" w14:textId="4D6DBC9F" w:rsidR="009356B3" w:rsidRDefault="00F52527" w:rsidP="00F52527">
      <w:r>
        <w:t>In the normative phase, Energy Related Information will be added to the NF Profile information that is provided to the NRF and discovered via the NRF</w:t>
      </w:r>
      <w:r w:rsidR="00D65A1F">
        <w:t>. The</w:t>
      </w:r>
      <w:r>
        <w:t xml:space="preserve"> Energy Related Information can be used by an NF consumer in NF selection/re-selection procedures. Energy Related Information </w:t>
      </w:r>
      <w:r w:rsidR="00D65A1F">
        <w:t xml:space="preserve">in the NF Profile </w:t>
      </w:r>
      <w:r>
        <w:t xml:space="preserve">can include at least </w:t>
      </w:r>
      <w:r w:rsidRPr="00F52527">
        <w:t>Normalized Energy Consumption</w:t>
      </w:r>
      <w:r>
        <w:t xml:space="preserve">, </w:t>
      </w:r>
      <w:r w:rsidRPr="00F52527">
        <w:t>Energy consumption</w:t>
      </w:r>
      <w:r>
        <w:t xml:space="preserve">, </w:t>
      </w:r>
      <w:r w:rsidRPr="00F52527">
        <w:t>Energy Efficiency Level</w:t>
      </w:r>
      <w:r>
        <w:t>, and a</w:t>
      </w:r>
      <w:r w:rsidRPr="00F52527">
        <w:t xml:space="preserve">n estimate of the energy consumption </w:t>
      </w:r>
      <w:r w:rsidR="001F658E">
        <w:t>associated with</w:t>
      </w:r>
      <w:r w:rsidRPr="00F52527">
        <w:t xml:space="preserve"> each service operation (e.g. the </w:t>
      </w:r>
      <w:r w:rsidR="001F658E">
        <w:t>cost of invoking a service operation in</w:t>
      </w:r>
      <w:r w:rsidRPr="00F52527">
        <w:t xml:space="preserve"> Joules or Energy Credits).</w:t>
      </w:r>
      <w:r>
        <w:t xml:space="preserve"> </w:t>
      </w:r>
    </w:p>
    <w:p w14:paraId="1C14E31E" w14:textId="17B0B7CF" w:rsidR="005A1C93" w:rsidRPr="00F52527" w:rsidRDefault="005A1C93" w:rsidP="00F52527">
      <w:pPr>
        <w:pStyle w:val="EditorsNote"/>
        <w:rPr>
          <w:rFonts w:eastAsia="DengXian"/>
        </w:rPr>
      </w:pPr>
      <w:r w:rsidRPr="00F52527">
        <w:rPr>
          <w:rFonts w:eastAsia="DengXian"/>
        </w:rPr>
        <w:t>Editor's note:</w:t>
      </w:r>
      <w:r w:rsidR="00F52527">
        <w:rPr>
          <w:rFonts w:eastAsia="DengXian"/>
        </w:rPr>
        <w:tab/>
        <w:t>This is an interim conclusion</w:t>
      </w:r>
      <w:r w:rsidRPr="00F52527">
        <w:rPr>
          <w:rFonts w:eastAsia="DengXia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13CDF">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5DE1" w14:textId="77777777" w:rsidR="00D13CDF" w:rsidRDefault="00D13CDF">
      <w:pPr>
        <w:spacing w:after="0"/>
      </w:pPr>
      <w:r>
        <w:separator/>
      </w:r>
    </w:p>
  </w:endnote>
  <w:endnote w:type="continuationSeparator" w:id="0">
    <w:p w14:paraId="0389CD60" w14:textId="77777777" w:rsidR="00D13CDF" w:rsidRDefault="00D13CDF">
      <w:pPr>
        <w:spacing w:after="0"/>
      </w:pPr>
      <w:r>
        <w:continuationSeparator/>
      </w:r>
    </w:p>
  </w:endnote>
  <w:endnote w:type="continuationNotice" w:id="1">
    <w:p w14:paraId="70DFB46F" w14:textId="77777777" w:rsidR="00D13CDF" w:rsidRDefault="00D13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C7C9" w14:textId="77777777" w:rsidR="00D13CDF" w:rsidRDefault="00D13CDF">
      <w:pPr>
        <w:spacing w:after="0"/>
      </w:pPr>
      <w:r>
        <w:separator/>
      </w:r>
    </w:p>
  </w:footnote>
  <w:footnote w:type="continuationSeparator" w:id="0">
    <w:p w14:paraId="37CFC264" w14:textId="77777777" w:rsidR="00D13CDF" w:rsidRDefault="00D13CDF">
      <w:pPr>
        <w:spacing w:after="0"/>
      </w:pPr>
      <w:r>
        <w:continuationSeparator/>
      </w:r>
    </w:p>
  </w:footnote>
  <w:footnote w:type="continuationNotice" w:id="1">
    <w:p w14:paraId="0465004D" w14:textId="77777777" w:rsidR="00D13CDF" w:rsidRDefault="00D13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4FD9"/>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58E"/>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C93"/>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B89"/>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CC0"/>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3CDF"/>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A1F"/>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527"/>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Pages>
  <Words>399</Words>
  <Characters>2279</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162</cp:revision>
  <dcterms:created xsi:type="dcterms:W3CDTF">2023-09-28T06:36:00Z</dcterms:created>
  <dcterms:modified xsi:type="dcterms:W3CDTF">2024-04-05T15:12:00Z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